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napisać list motywacyjny?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zapoznania się z tekstem Weroniki Sierant, HR Managerem w Smart MBC, dla portalu Sukces Pisany Szminką.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 motywacyjny to prosty sposób sprawdzenia pisemnych umiejętności kandydata. Jak nie popełnić błędu radzi </w:t>
      </w:r>
      <w:r>
        <w:rPr>
          <w:rFonts w:ascii="calibri" w:hAnsi="calibri" w:eastAsia="calibri" w:cs="calibri"/>
          <w:sz w:val="24"/>
          <w:szCs w:val="24"/>
          <w:b/>
        </w:rPr>
        <w:t xml:space="preserve">Weronika Sierant</w:t>
      </w:r>
      <w:r>
        <w:rPr>
          <w:rFonts w:ascii="calibri" w:hAnsi="calibri" w:eastAsia="calibri" w:cs="calibri"/>
          <w:sz w:val="24"/>
          <w:szCs w:val="24"/>
        </w:rPr>
        <w:t xml:space="preserve"> ze Smart MBC.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Całość przeczytaj 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ukcespisanyszminka.pl/jak-pisac-list-motywacyj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2026-09-30T16:16:49+02:00</dcterms:created>
  <dcterms:modified xsi:type="dcterms:W3CDTF">2026-09-30T16:16:49+02:00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