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napisać list motywacyjny?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zapoznania się z tekstem Weroniki Sierant, HR Managerem w Smart MBC, dla portalu Sukces Pisany Szminką.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 motywacyjny to prosty sposób sprawdzenia pisemnych umiejętności kandydata. Jak nie popełnić błędu radzi </w:t>
      </w:r>
      <w:r>
        <w:rPr>
          <w:rFonts w:ascii="calibri" w:hAnsi="calibri" w:eastAsia="calibri" w:cs="calibri"/>
          <w:sz w:val="24"/>
          <w:szCs w:val="24"/>
          <w:b/>
        </w:rPr>
        <w:t xml:space="preserve">Weronika Sierant</w:t>
      </w:r>
      <w:r>
        <w:rPr>
          <w:rFonts w:ascii="calibri" w:hAnsi="calibri" w:eastAsia="calibri" w:cs="calibri"/>
          <w:sz w:val="24"/>
          <w:szCs w:val="24"/>
        </w:rPr>
        <w:t xml:space="preserve"> ze Smart MBC.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Całość przeczytaj 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ukcespisanyszminka.pl/jak-pisac-list-motywacyj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2026-08-15T01:36:07+02:00</dcterms:created>
  <dcterms:modified xsi:type="dcterms:W3CDTF">2026-08-15T01:36:07+02:00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