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na… stanowiska!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można by pomyśleć, że od czasu, gdy kobiety wychodziły na ulicę, by domagać się swoich praw wszystko się zmieniło - mają prawo głosować, zajmują wysokie stanowiska i stają na czele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Tymczasem nierówności pomiędzy płciami są wciąż widoczne, choć może nie na pierwszy rzut oka. Jak wynika z badań Komisji Europejskiej</w:t>
      </w:r>
      <w:r>
        <w:rPr>
          <w:rFonts w:ascii="calibri" w:hAnsi="calibri" w:eastAsia="calibri" w:cs="calibri"/>
          <w:sz w:val="24"/>
          <w:szCs w:val="24"/>
          <w:b/>
        </w:rPr>
        <w:t xml:space="preserve"> kobiety w Unii zarabiają o 16% mniej na godzinę niż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dotyczący </w:t>
      </w:r>
      <w:r>
        <w:rPr>
          <w:rFonts w:ascii="calibri" w:hAnsi="calibri" w:eastAsia="calibri" w:cs="calibri"/>
          <w:sz w:val="24"/>
          <w:szCs w:val="24"/>
          <w:b/>
        </w:rPr>
        <w:t xml:space="preserve">nierówności w zarobkach</w:t>
      </w:r>
      <w:r>
        <w:rPr>
          <w:rFonts w:ascii="calibri" w:hAnsi="calibri" w:eastAsia="calibri" w:cs="calibri"/>
          <w:sz w:val="24"/>
          <w:szCs w:val="24"/>
        </w:rPr>
        <w:t xml:space="preserve"> między kobietami a mężczyznami to niestety nie jedyny przykład ilustrujący sytuację na rynku pracy w Unii Europejskiej, a zatem także w Polsce. Według raportu Ministerstwa Pracy i Polityki Społecznej sprzed roku, w radach nadzorczych przedsiębiorstw w naszym kraju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15% stanowią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niestety związek z głęboko zakorzenionymi w kulturze stereotypami powielanymi i powtarzanymi od lat. Większość mężczyzn stojących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wysokich stanowiskach</w:t>
      </w:r>
      <w:r>
        <w:rPr>
          <w:rFonts w:ascii="calibri" w:hAnsi="calibri" w:eastAsia="calibri" w:cs="calibri"/>
          <w:sz w:val="24"/>
          <w:szCs w:val="24"/>
        </w:rPr>
        <w:t xml:space="preserve"> boi się powierzania odpowiedzialności kobietom </w:t>
      </w:r>
      <w:r>
        <w:rPr>
          <w:rFonts w:ascii="calibri" w:hAnsi="calibri" w:eastAsia="calibri" w:cs="calibri"/>
          <w:sz w:val="24"/>
          <w:szCs w:val="24"/>
          <w:b/>
        </w:rPr>
        <w:t xml:space="preserve">przypisując im</w:t>
      </w:r>
      <w:r>
        <w:rPr>
          <w:rFonts w:ascii="calibri" w:hAnsi="calibri" w:eastAsia="calibri" w:cs="calibri"/>
          <w:sz w:val="24"/>
          <w:szCs w:val="24"/>
        </w:rPr>
        <w:t xml:space="preserve"> zbyt dużą emocjonalność, niestabilność, czy też wykazując niechęć do udzielania swoim podwładnym urlopów macierzyńskich.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pracy</w:t>
      </w:r>
      <w:r>
        <w:rPr>
          <w:rFonts w:ascii="calibri" w:hAnsi="calibri" w:eastAsia="calibri" w:cs="calibri"/>
          <w:sz w:val="24"/>
          <w:szCs w:val="24"/>
        </w:rPr>
        <w:t xml:space="preserve"> ciężko jest przebić się przez przysłowiowy </w:t>
      </w:r>
      <w:r>
        <w:rPr>
          <w:rFonts w:ascii="calibri" w:hAnsi="calibri" w:eastAsia="calibri" w:cs="calibri"/>
          <w:sz w:val="24"/>
          <w:szCs w:val="24"/>
          <w:b/>
        </w:rPr>
        <w:t xml:space="preserve">szklany sufit</w:t>
      </w:r>
      <w:r>
        <w:rPr>
          <w:rFonts w:ascii="calibri" w:hAnsi="calibri" w:eastAsia="calibri" w:cs="calibri"/>
          <w:sz w:val="24"/>
          <w:szCs w:val="24"/>
        </w:rPr>
        <w:t xml:space="preserve">. Na szczęście, przybywa coraz więcej młodych i energicznych kobiet, których nie powstrzymuje to przed próbą walki o wysokie stanowiska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Pwc </w:t>
      </w:r>
      <w:r>
        <w:rPr>
          <w:rFonts w:ascii="calibri" w:hAnsi="calibri" w:eastAsia="calibri" w:cs="calibri"/>
          <w:sz w:val="24"/>
          <w:szCs w:val="24"/>
        </w:rPr>
        <w:t xml:space="preserve">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raport</w:t>
      </w:r>
      <w:r>
        <w:rPr>
          <w:rFonts w:ascii="calibri" w:hAnsi="calibri" w:eastAsia="calibri" w:cs="calibri"/>
          <w:sz w:val="24"/>
          <w:szCs w:val="24"/>
        </w:rPr>
        <w:t xml:space="preserve">, który wskazuje na to, że ponad 80% obecnych managerek chciałoby objąć jeszcze wyższe stanowiska, a ponad 70%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kobiet</w:t>
      </w:r>
      <w:r>
        <w:rPr>
          <w:rFonts w:ascii="calibri" w:hAnsi="calibri" w:eastAsia="calibri" w:cs="calibri"/>
          <w:sz w:val="24"/>
          <w:szCs w:val="24"/>
        </w:rPr>
        <w:t xml:space="preserve"> na pozycjach kierowniczych zwiększa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wchodzące na rynek pracy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kobiet</w:t>
      </w:r>
      <w:r>
        <w:rPr>
          <w:rFonts w:ascii="calibri" w:hAnsi="calibri" w:eastAsia="calibri" w:cs="calibri"/>
          <w:sz w:val="24"/>
          <w:szCs w:val="24"/>
        </w:rPr>
        <w:t xml:space="preserve"> w dużej mierze pozbawione jest kompleksów, które towarzyszyły jeszcze naszym mamom. Są świetnie wykształcone, mają duże kompetencje, nie boją się konkurować z mężczyznami i </w:t>
      </w:r>
      <w:r>
        <w:rPr>
          <w:rFonts w:ascii="calibri" w:hAnsi="calibri" w:eastAsia="calibri" w:cs="calibri"/>
          <w:sz w:val="24"/>
          <w:szCs w:val="24"/>
          <w:b/>
        </w:rPr>
        <w:t xml:space="preserve">są gotowe ciężko pracować</w:t>
      </w:r>
      <w:r>
        <w:rPr>
          <w:rFonts w:ascii="calibri" w:hAnsi="calibri" w:eastAsia="calibri" w:cs="calibri"/>
          <w:sz w:val="24"/>
          <w:szCs w:val="24"/>
        </w:rPr>
        <w:t xml:space="preserve"> na to, by osiągnąć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kobiet zasiadających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lub na stanowiskach dyrektorskich</w:t>
      </w:r>
      <w:r>
        <w:rPr>
          <w:rFonts w:ascii="calibri" w:hAnsi="calibri" w:eastAsia="calibri" w:cs="calibri"/>
          <w:sz w:val="24"/>
          <w:szCs w:val="24"/>
        </w:rPr>
        <w:t xml:space="preserve"> czy prezesowskich jest jeszcze niewielka, ale powoli zaczyna rosnąć. I choć niektórym może się to nie podobać, ma to pozytywny wpływ na funkcjonowanie firmy. Kobiety bowiem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zdolności komunikacyjne</w:t>
      </w:r>
      <w:r>
        <w:rPr>
          <w:rFonts w:ascii="calibri" w:hAnsi="calibri" w:eastAsia="calibri" w:cs="calibri"/>
          <w:sz w:val="24"/>
          <w:szCs w:val="24"/>
        </w:rPr>
        <w:t xml:space="preserve">, rzadziej wdają się w konflikty i pomagają w łagodnym rozwiązywaniu problemów.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kobiet</w:t>
      </w:r>
      <w:r>
        <w:rPr>
          <w:rFonts w:ascii="calibri" w:hAnsi="calibri" w:eastAsia="calibri" w:cs="calibri"/>
          <w:sz w:val="24"/>
          <w:szCs w:val="24"/>
        </w:rPr>
        <w:t xml:space="preserve"> na rynku pracy zmienia się powoli, to jednak nie można nie zauważyć, że jest ich na najwyższych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</w:t>
      </w:r>
      <w:r>
        <w:rPr>
          <w:rFonts w:ascii="calibri" w:hAnsi="calibri" w:eastAsia="calibri" w:cs="calibri"/>
          <w:sz w:val="24"/>
          <w:szCs w:val="24"/>
        </w:rPr>
        <w:t xml:space="preserve"> coraz więcej. Aby proces ten mógł przyspieszyć, nie tylko mężczyźni muszą zmienić swoje stereotypowe myślenie, ale przede wszystkim to kobiety muszą wierzyć w siebie i w to, że szklany sufit da się przebić.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http://ec.europa.eu/justice/newsroom/gender-equality/infographs/equal-pay-day-2015/equal-pay-day/index_pl.html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http://sukcespisanyszminka.pl/wp-content/uploads/2015/09/kobiety-menedzerkami-przyszlosci.pdf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2025-12-11T22:27:30+01:00</dcterms:created>
  <dcterms:modified xsi:type="dcterms:W3CDTF">2025-12-11T22:27:30+01:00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