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Budowanie modelu HR Business Partneringu na przykładzie Case Study w Reckitt Benckiser.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na czasie z tematyką HR i zapisz się już dziś! Start: 06 maja 2016 roku o godzinie 16:00.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Cena: za darmo!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Temat:</w:t>
      </w:r>
      <w:r>
        <w:rPr>
          <w:rFonts w:ascii="calibri" w:hAnsi="calibri" w:eastAsia="calibri" w:cs="calibri"/>
          <w:sz w:val="24"/>
          <w:szCs w:val="24"/>
        </w:rPr>
        <w:t xml:space="preserve"> Budowanie modelu HR Business Partneringu na przykładzie Case Study w Reckitt Benckiser.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Gość:</w:t>
      </w:r>
      <w:r>
        <w:rPr>
          <w:rFonts w:ascii="calibri" w:hAnsi="calibri" w:eastAsia="calibri" w:cs="calibri"/>
          <w:sz w:val="24"/>
          <w:szCs w:val="24"/>
        </w:rPr>
        <w:t xml:space="preserve"> Justyna Zapolnik, HR Biznes Partner w firmie Reckitt Benckiser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  <w:r>
        <w:rPr>
          <w:rFonts w:ascii="calibri" w:hAnsi="calibri" w:eastAsia="calibri" w:cs="calibri"/>
          <w:sz w:val="24"/>
          <w:szCs w:val="24"/>
        </w:rPr>
        <w:t xml:space="preserve"> Piotr Marciniak, Managing Director w firmie Talent Bridge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Start:</w:t>
      </w:r>
      <w:r>
        <w:rPr>
          <w:rFonts w:ascii="calibri" w:hAnsi="calibri" w:eastAsia="calibri" w:cs="calibri"/>
          <w:sz w:val="24"/>
          <w:szCs w:val="24"/>
        </w:rPr>
        <w:t xml:space="preserve"> 06 maja 2016 roku o godzinie 16:00.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za darmo!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Zapisz się </w:t>
      </w: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tutaj 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alentbridge.pl/webinar/landingRB.php#.VxidHvmLS7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2025-11-15T23:09:47+01:00</dcterms:created>
  <dcterms:modified xsi:type="dcterms:W3CDTF">2025-11-15T23:09:47+01:00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