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Eh... nie wiem co zrobić. Ogłoszenie o pracę w restauracji jest wciąż aktualne, wiem bo wczoraj tamtędy przechodziłam i kartka wciąż wisiała na drzwiach. Może pójdę tam i pokażę zdjęcia moich tortów i innych wypieków?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nie wiem. W końcu w ogłoszeniu był podany email, na który trzeba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swoje CV</w:t>
      </w:r>
      <w:r>
        <w:rPr>
          <w:rFonts w:ascii="calibri" w:hAnsi="calibri" w:eastAsia="calibri" w:cs="calibri"/>
          <w:sz w:val="24"/>
          <w:szCs w:val="24"/>
        </w:rPr>
        <w:t xml:space="preserve">, więc pewnie wolą, żeby kandydaci kontaktowali się z nimi przez Internet. Mogłabym w sumie oprócz CV wysłać jeszcze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moich </w:t>
      </w:r>
      <w:r>
        <w:rPr>
          <w:rFonts w:ascii="calibri" w:hAnsi="calibri" w:eastAsia="calibri" w:cs="calibri"/>
          <w:sz w:val="24"/>
          <w:szCs w:val="24"/>
          <w:b/>
        </w:rPr>
        <w:t xml:space="preserve">kulinarnych dzieł</w:t>
      </w:r>
      <w:r>
        <w:rPr>
          <w:rFonts w:ascii="calibri" w:hAnsi="calibri" w:eastAsia="calibri" w:cs="calibri"/>
          <w:sz w:val="24"/>
          <w:szCs w:val="24"/>
        </w:rPr>
        <w:t xml:space="preserve"> w formie elektronicznej, tylko czy szef kuchni będzie miał czas żeby je wszystkie specjalnie otwierać?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gadałam z Aśką, tą z klasy B, która prowadzi bloga o fotografii i robi piękne zdjęcia. Opowiadała mi, że wysyłała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swoje prace razem z CV</w:t>
      </w:r>
      <w:r>
        <w:rPr>
          <w:rFonts w:ascii="calibri" w:hAnsi="calibri" w:eastAsia="calibri" w:cs="calibri"/>
          <w:sz w:val="24"/>
          <w:szCs w:val="24"/>
        </w:rPr>
        <w:t xml:space="preserve">, co ciekawe, za jednym zamachem. Nie wiem do końca o co chodzi, ale może mogłabym zrobić tak samo? Muszę jutro na przerwie z nią pogadać! Koniecznie!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znasz wcześniejszych losów Ani?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Koniecznie musisz je poznać! 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2 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Relationship Id="rId9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2025-11-29T16:59:18+01:00</dcterms:created>
  <dcterms:modified xsi:type="dcterms:W3CDTF">2025-11-29T16:59:18+01:00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